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F37" w:rsidRDefault="008B7F37" w:rsidP="003C2DD8">
      <w:pPr>
        <w:spacing w:after="0" w:line="240" w:lineRule="auto"/>
        <w:contextualSpacing/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B7F37" w:rsidTr="009961EE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37" w:rsidRDefault="008B7F37" w:rsidP="009961E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37" w:rsidRDefault="008B7F3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37" w:rsidRDefault="008B7F3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37" w:rsidRDefault="008B7F3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37" w:rsidRDefault="008B7F3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37" w:rsidRDefault="008B7F3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37" w:rsidRDefault="008B7F3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37" w:rsidRDefault="008B7F3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37" w:rsidRDefault="008B7F3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37" w:rsidRDefault="008B7F3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F37" w:rsidRDefault="008B7F37" w:rsidP="009961E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7F37" w:rsidRDefault="008B7F3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B7F37" w:rsidRDefault="008B7F3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B7F37" w:rsidRDefault="008B7F3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7F37" w:rsidRDefault="008B7F3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F37" w:rsidRDefault="008B7F37" w:rsidP="009961EE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8B7F37" w:rsidRDefault="008B7F37" w:rsidP="008B7F37">
      <w:pPr>
        <w:spacing w:after="0"/>
        <w:rPr>
          <w:rFonts w:ascii="Times New Roman" w:hAnsi="Times New Roman"/>
          <w:b/>
        </w:rPr>
      </w:pPr>
    </w:p>
    <w:p w:rsidR="008B7F37" w:rsidRDefault="008B7F37" w:rsidP="008B7F37">
      <w:pPr>
        <w:spacing w:after="0"/>
        <w:rPr>
          <w:rFonts w:ascii="Times New Roman" w:hAnsi="Times New Roman"/>
          <w:b/>
        </w:rPr>
      </w:pPr>
    </w:p>
    <w:p w:rsidR="008B7F37" w:rsidRDefault="008B7F37" w:rsidP="008B7F37">
      <w:pPr>
        <w:spacing w:after="0"/>
        <w:rPr>
          <w:rFonts w:ascii="Times New Roman" w:hAnsi="Times New Roman"/>
          <w:b/>
          <w:sz w:val="6"/>
        </w:rPr>
      </w:pPr>
    </w:p>
    <w:p w:rsidR="008B7F37" w:rsidRDefault="008B7F37" w:rsidP="008B7F37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C40060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B7F37" w:rsidRDefault="008B7F37" w:rsidP="008B7F37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8B7F37" w:rsidRDefault="008B7F37" w:rsidP="008B7F3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B7F37" w:rsidRDefault="008B7F37" w:rsidP="008B7F3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II Semester Supplementary Examinations January/February-2024</w:t>
      </w:r>
    </w:p>
    <w:p w:rsidR="008B7F37" w:rsidRPr="008B7F37" w:rsidRDefault="008B7F37" w:rsidP="008B7F3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 w:rsidRPr="008B7F37">
        <w:rPr>
          <w:rFonts w:ascii="Cambria" w:hAnsi="Cambria" w:cs="Times New Roman"/>
          <w:b/>
          <w:sz w:val="28"/>
          <w:szCs w:val="24"/>
        </w:rPr>
        <w:t>STRATEGIC INVESTMENT AND FINANCING DECISIONS</w:t>
      </w:r>
    </w:p>
    <w:p w:rsidR="008B7F37" w:rsidRDefault="008B7F37" w:rsidP="008B7F3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8B7F37" w:rsidRDefault="008B7F37" w:rsidP="008B7F37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B7F37" w:rsidRPr="00750701" w:rsidRDefault="008B7F37" w:rsidP="008B7F37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B7F37" w:rsidRPr="003B0D43" w:rsidRDefault="008B7F37" w:rsidP="008B7F3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8B7F37" w:rsidRDefault="008B7F37" w:rsidP="008B7F3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8B7F37" w:rsidRDefault="008B7F37" w:rsidP="008B7F3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8B7F37" w:rsidRDefault="008B7F37" w:rsidP="008B7F3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8B7F37" w:rsidRPr="00D71006" w:rsidRDefault="008B7F37" w:rsidP="008B7F37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8B7F37" w:rsidRDefault="008B7F37" w:rsidP="008B7F37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8B7F37" w:rsidRPr="008B7F37" w:rsidRDefault="008B7F37" w:rsidP="003C2DD8">
      <w:pPr>
        <w:spacing w:after="0" w:line="240" w:lineRule="auto"/>
        <w:contextualSpacing/>
        <w:rPr>
          <w:rFonts w:ascii="Bookman Old Style" w:hAnsi="Bookman Old Style"/>
          <w:b/>
          <w:sz w:val="14"/>
          <w:szCs w:val="24"/>
        </w:rPr>
      </w:pPr>
    </w:p>
    <w:tbl>
      <w:tblPr>
        <w:tblW w:w="1049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230"/>
        <w:gridCol w:w="850"/>
        <w:gridCol w:w="851"/>
        <w:gridCol w:w="708"/>
      </w:tblGrid>
      <w:tr w:rsidR="008B7F37" w:rsidRPr="00B73B93" w:rsidTr="008B7F3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 xml:space="preserve">Infer the concept of Portfolio Risk 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8B7F37" w:rsidRPr="00B73B93" w:rsidTr="008B7F3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State in brief about Internal rate of return.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8B7F37" w:rsidRPr="00B73B93" w:rsidTr="008B7F3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Infer about the Bail-out payback period method.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8B7F37" w:rsidRPr="00B73B93" w:rsidTr="008B7F3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 xml:space="preserve">Discuss the about Hire-Purchasing. 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8B7F37" w:rsidRPr="00B73B93" w:rsidTr="008B7F37">
        <w:trPr>
          <w:trHeight w:val="58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 xml:space="preserve">Recall the differences between mergers and acquisitions. 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D03572" w:rsidRPr="00B73B93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:rsidR="008B7F37" w:rsidRDefault="008B7F37" w:rsidP="008B7F37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8B7F37" w:rsidRDefault="008B7F37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12"/>
          <w:szCs w:val="24"/>
        </w:rPr>
      </w:pPr>
      <w:r w:rsidRPr="008B7F37">
        <w:rPr>
          <w:rFonts w:ascii="Bookman Old Style" w:hAnsi="Bookman Old Style"/>
          <w:b/>
          <w:sz w:val="12"/>
          <w:szCs w:val="24"/>
        </w:rPr>
        <w:tab/>
      </w:r>
      <w:r w:rsidRPr="008B7F37">
        <w:rPr>
          <w:rFonts w:ascii="Bookman Old Style" w:hAnsi="Bookman Old Style"/>
          <w:b/>
          <w:sz w:val="12"/>
          <w:szCs w:val="24"/>
        </w:rPr>
        <w:tab/>
      </w:r>
      <w:r w:rsidRPr="008B7F37">
        <w:rPr>
          <w:rFonts w:ascii="Bookman Old Style" w:hAnsi="Bookman Old Style"/>
          <w:b/>
          <w:sz w:val="12"/>
          <w:szCs w:val="24"/>
        </w:rPr>
        <w:tab/>
      </w:r>
      <w:r w:rsidRPr="008B7F37">
        <w:rPr>
          <w:rFonts w:ascii="Bookman Old Style" w:hAnsi="Bookman Old Style"/>
          <w:b/>
          <w:sz w:val="12"/>
          <w:szCs w:val="24"/>
        </w:rPr>
        <w:tab/>
      </w:r>
      <w:r w:rsidRPr="008B7F37">
        <w:rPr>
          <w:rFonts w:ascii="Bookman Old Style" w:hAnsi="Bookman Old Style"/>
          <w:b/>
          <w:sz w:val="12"/>
          <w:szCs w:val="24"/>
        </w:rPr>
        <w:tab/>
      </w:r>
      <w:r w:rsidRPr="008B7F37">
        <w:rPr>
          <w:rFonts w:ascii="Bookman Old Style" w:hAnsi="Bookman Old Style"/>
          <w:b/>
          <w:sz w:val="12"/>
          <w:szCs w:val="24"/>
        </w:rPr>
        <w:tab/>
      </w:r>
      <w:r w:rsidRPr="008B7F37">
        <w:rPr>
          <w:rFonts w:ascii="Bookman Old Style" w:hAnsi="Bookman Old Style"/>
          <w:b/>
          <w:sz w:val="12"/>
          <w:szCs w:val="24"/>
        </w:rPr>
        <w:tab/>
      </w:r>
      <w:r w:rsidRPr="008B7F37">
        <w:rPr>
          <w:rFonts w:ascii="Bookman Old Style" w:hAnsi="Bookman Old Style"/>
          <w:b/>
          <w:sz w:val="12"/>
          <w:szCs w:val="24"/>
        </w:rPr>
        <w:tab/>
      </w:r>
    </w:p>
    <w:tbl>
      <w:tblPr>
        <w:tblW w:w="1049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230"/>
        <w:gridCol w:w="850"/>
        <w:gridCol w:w="851"/>
        <w:gridCol w:w="708"/>
      </w:tblGrid>
      <w:tr w:rsidR="008B7F37" w:rsidRPr="00B73B93" w:rsidTr="008B7F3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Discuss about systematic and unsystematic risk.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8B7F37" w:rsidRPr="00B73B93" w:rsidTr="008B7F3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Differentiate between Risk and Uncertainty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B73B93" w:rsidTr="008B7F3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B7F37" w:rsidRPr="00B73B93" w:rsidTr="008B7F3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Explain the sensitivity analysis technique for risk analysis in investment decision.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B7F37" w:rsidRPr="00B73B93" w:rsidTr="008B7F3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Interpret the Monte Carlo Approach to Simulation.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B73B93" w:rsidTr="008B7F3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B7F37" w:rsidRPr="00B73B93" w:rsidTr="008B7F3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Summarize different types of investments.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8B7F37" w:rsidRPr="00B73B93" w:rsidTr="008B7F3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Examine different project abandonment decisions.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B73B93" w:rsidTr="008B7F3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B7F37" w:rsidRPr="00B73B93" w:rsidTr="008B7F3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Infer about IRR and modified IRR methods.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8B7F37" w:rsidRPr="00B73B93" w:rsidTr="008B7F3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D03D3A" w:rsidRPr="00B73B93" w:rsidRDefault="00D03D3A" w:rsidP="008B7F3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State the impact of inflation on capital budgeting decisions.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B73B93" w:rsidTr="008B7F3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B73B93" w:rsidTr="008B7F3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vAlign w:val="center"/>
          </w:tcPr>
          <w:p w:rsidR="00C84F0A" w:rsidRPr="00B73B93" w:rsidRDefault="00562140" w:rsidP="008B7F3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 xml:space="preserve">An investment project will cost Rs.50, 000 initially and it is expected to generate cash flows in four years Rs.25,000, Rs.20,000, Rs.10,000 and Rs.10,000. </w:t>
            </w:r>
            <w:r w:rsidR="00F76873" w:rsidRPr="00B73B93">
              <w:rPr>
                <w:rFonts w:ascii="Bookman Old Style" w:hAnsi="Bookman Old Style"/>
                <w:sz w:val="24"/>
                <w:szCs w:val="24"/>
              </w:rPr>
              <w:t>Calculate</w:t>
            </w:r>
            <w:r w:rsidRPr="00B73B93">
              <w:rPr>
                <w:rFonts w:ascii="Bookman Old Style" w:hAnsi="Bookman Old Style"/>
                <w:sz w:val="24"/>
                <w:szCs w:val="24"/>
              </w:rPr>
              <w:t xml:space="preserve"> is the project’s NPV. Assume a 10 percent risk free rate.</w:t>
            </w:r>
          </w:p>
        </w:tc>
        <w:tc>
          <w:tcPr>
            <w:tcW w:w="850" w:type="dxa"/>
            <w:vAlign w:val="center"/>
          </w:tcPr>
          <w:p w:rsidR="00C84F0A" w:rsidRPr="00B73B93" w:rsidRDefault="001A01E5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73B93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5393D" w:rsidRPr="00B73B9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0192B" w:rsidRPr="00B73B9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B73B93" w:rsidTr="008B7F3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C84F0A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8B7F37" w:rsidRPr="008B7F37" w:rsidRDefault="008B7F37" w:rsidP="008B7F3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8B7F37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8B7F37" w:rsidRPr="00B73B93" w:rsidTr="008B7F3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Explain about single period and multi period capital constrains.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B7F37" w:rsidRPr="00B73B93" w:rsidTr="008B7F3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Analyse how the mean variance analysis can support different NPV’s with equal risks.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B73B93" w:rsidTr="008B7F3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B73B93" w:rsidTr="008B7F3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vAlign w:val="center"/>
          </w:tcPr>
          <w:p w:rsidR="00C84F0A" w:rsidRPr="00B73B93" w:rsidRDefault="0068475A" w:rsidP="008B7F3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A company is considering the lease of an equipment which has a purchase price of Rs.3,50,000. The equipment has an estimated economic life of 5 years. As per the income tax rule a written down depreciation at 25 percent is allowed. The lease rentals per year are Rs. 1,20,000. Assume that the company’s marginal corporate tax rate is 50 percent. If the before-tax borrowing rate for the company is 16 percent, should the company lease the equipment? Ignore tax shield on depreciation after 5 years.</w:t>
            </w:r>
          </w:p>
        </w:tc>
        <w:tc>
          <w:tcPr>
            <w:tcW w:w="850" w:type="dxa"/>
            <w:vAlign w:val="center"/>
          </w:tcPr>
          <w:p w:rsidR="00C84F0A" w:rsidRPr="00B73B93" w:rsidRDefault="001A01E5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73B93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5393D" w:rsidRPr="00B73B9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0192B" w:rsidRPr="00B73B9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B73B93" w:rsidTr="008B7F3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B7F37" w:rsidRPr="00B73B93" w:rsidTr="008B7F37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Examine the different types of lease financing.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8B7F37" w:rsidRPr="00B73B93" w:rsidTr="008B7F3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Differentiate between borrowing and procuring.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B73B93" w:rsidTr="008B7F3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B7F37" w:rsidRPr="00B73B93" w:rsidTr="008B7F3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Define Merger and explain its types.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B7F37" w:rsidRPr="00B73B93" w:rsidTr="008B7F37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Discuss the reasons for Mergers and Acquisitions.</w:t>
            </w:r>
          </w:p>
        </w:tc>
        <w:tc>
          <w:tcPr>
            <w:tcW w:w="850" w:type="dxa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7F37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B73B93" w:rsidTr="008B7F3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B73B93" w:rsidTr="008B7F3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vAlign w:val="center"/>
          </w:tcPr>
          <w:p w:rsidR="001819BF" w:rsidRPr="00B73B93" w:rsidRDefault="008F594C" w:rsidP="008B7F37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Ganesh</w:t>
            </w:r>
            <w:r w:rsidR="0068475A" w:rsidRPr="00B73B93">
              <w:rPr>
                <w:rFonts w:ascii="Bookman Old Style" w:hAnsi="Bookman Old Style"/>
                <w:sz w:val="24"/>
                <w:szCs w:val="24"/>
              </w:rPr>
              <w:t xml:space="preserve"> Limited is keen on reporting earnings per share of Rs. 6.00 after acquiring </w:t>
            </w:r>
            <w:r w:rsidRPr="00B73B93">
              <w:rPr>
                <w:rFonts w:ascii="Bookman Old Style" w:hAnsi="Bookman Old Style"/>
                <w:sz w:val="24"/>
                <w:szCs w:val="24"/>
              </w:rPr>
              <w:t>Mahesh</w:t>
            </w:r>
            <w:r w:rsidR="0068475A" w:rsidRPr="00B73B93">
              <w:rPr>
                <w:rFonts w:ascii="Bookman Old Style" w:hAnsi="Bookman Old Style"/>
                <w:sz w:val="24"/>
                <w:szCs w:val="24"/>
              </w:rPr>
              <w:t xml:space="preserve"> Limited. The following financial data are given. </w:t>
            </w:r>
          </w:p>
          <w:p w:rsidR="001819BF" w:rsidRPr="00D03D3A" w:rsidRDefault="00D03D3A" w:rsidP="008B7F37">
            <w:pPr>
              <w:spacing w:after="0" w:line="240" w:lineRule="auto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ab/>
            </w:r>
            <w:r w:rsidR="00E07583">
              <w:rPr>
                <w:rFonts w:ascii="Bookman Old Style" w:hAnsi="Bookman Old Style"/>
                <w:sz w:val="24"/>
                <w:szCs w:val="24"/>
              </w:rPr>
              <w:tab/>
            </w:r>
            <w:r w:rsidR="00E07583">
              <w:rPr>
                <w:rFonts w:ascii="Bookman Old Style" w:hAnsi="Bookman Old Style"/>
                <w:sz w:val="24"/>
                <w:szCs w:val="24"/>
              </w:rPr>
              <w:tab/>
            </w:r>
            <w:r w:rsidR="008F594C" w:rsidRPr="00D03D3A">
              <w:rPr>
                <w:rFonts w:ascii="Bookman Old Style" w:hAnsi="Bookman Old Style"/>
                <w:b/>
                <w:sz w:val="24"/>
                <w:szCs w:val="24"/>
              </w:rPr>
              <w:t>Ganesh</w:t>
            </w:r>
            <w:r w:rsidR="0068475A" w:rsidRPr="00D03D3A">
              <w:rPr>
                <w:rFonts w:ascii="Bookman Old Style" w:hAnsi="Bookman Old Style"/>
                <w:b/>
                <w:sz w:val="24"/>
                <w:szCs w:val="24"/>
              </w:rPr>
              <w:t xml:space="preserve"> Limited </w:t>
            </w:r>
            <w:r w:rsidR="00E07583">
              <w:rPr>
                <w:rFonts w:ascii="Bookman Old Style" w:hAnsi="Bookman Old Style"/>
                <w:b/>
                <w:sz w:val="24"/>
                <w:szCs w:val="24"/>
              </w:rPr>
              <w:tab/>
              <w:t xml:space="preserve">     </w:t>
            </w:r>
            <w:r w:rsidR="008F594C" w:rsidRPr="00D03D3A">
              <w:rPr>
                <w:rFonts w:ascii="Bookman Old Style" w:hAnsi="Bookman Old Style"/>
                <w:b/>
                <w:sz w:val="24"/>
                <w:szCs w:val="24"/>
              </w:rPr>
              <w:t>Mahesh</w:t>
            </w:r>
            <w:r w:rsidR="0068475A" w:rsidRPr="00D03D3A">
              <w:rPr>
                <w:rFonts w:ascii="Bookman Old Style" w:hAnsi="Bookman Old Style"/>
                <w:b/>
                <w:sz w:val="24"/>
                <w:szCs w:val="24"/>
              </w:rPr>
              <w:t xml:space="preserve"> Limited </w:t>
            </w:r>
          </w:p>
          <w:p w:rsidR="001819BF" w:rsidRPr="00B73B93" w:rsidRDefault="0068475A" w:rsidP="008B7F37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>Earnings per share</w:t>
            </w:r>
            <w:r w:rsidR="00D03D3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E07583">
              <w:rPr>
                <w:rFonts w:ascii="Bookman Old Style" w:hAnsi="Bookman Old Style"/>
                <w:sz w:val="24"/>
                <w:szCs w:val="24"/>
              </w:rPr>
              <w:t xml:space="preserve">     </w:t>
            </w:r>
            <w:r w:rsidRPr="00B73B93">
              <w:rPr>
                <w:rFonts w:ascii="Bookman Old Style" w:hAnsi="Bookman Old Style"/>
                <w:sz w:val="24"/>
                <w:szCs w:val="24"/>
              </w:rPr>
              <w:t>Rs. 5.00</w:t>
            </w:r>
            <w:r w:rsidR="00D03D3A">
              <w:rPr>
                <w:rFonts w:ascii="Bookman Old Style" w:hAnsi="Bookman Old Style"/>
                <w:sz w:val="24"/>
                <w:szCs w:val="24"/>
              </w:rPr>
              <w:tab/>
            </w:r>
            <w:r w:rsidR="00D03D3A">
              <w:rPr>
                <w:rFonts w:ascii="Bookman Old Style" w:hAnsi="Bookman Old Style"/>
                <w:sz w:val="24"/>
                <w:szCs w:val="24"/>
              </w:rPr>
              <w:tab/>
            </w:r>
            <w:r w:rsidR="00D03D3A">
              <w:rPr>
                <w:rFonts w:ascii="Bookman Old Style" w:hAnsi="Bookman Old Style"/>
                <w:sz w:val="24"/>
                <w:szCs w:val="24"/>
              </w:rPr>
              <w:tab/>
            </w:r>
            <w:r w:rsidRPr="00B73B93">
              <w:rPr>
                <w:rFonts w:ascii="Bookman Old Style" w:hAnsi="Bookman Old Style"/>
                <w:sz w:val="24"/>
                <w:szCs w:val="24"/>
              </w:rPr>
              <w:t xml:space="preserve">Rs. 5.00 </w:t>
            </w:r>
          </w:p>
          <w:p w:rsidR="001819BF" w:rsidRPr="00B73B93" w:rsidRDefault="0068475A" w:rsidP="008B7F37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 xml:space="preserve">Market price per </w:t>
            </w:r>
            <w:r w:rsidR="00927A2D" w:rsidRPr="00B73B93">
              <w:rPr>
                <w:rFonts w:ascii="Bookman Old Style" w:hAnsi="Bookman Old Style"/>
                <w:sz w:val="24"/>
                <w:szCs w:val="24"/>
              </w:rPr>
              <w:t>share Rs</w:t>
            </w:r>
            <w:r w:rsidRPr="00B73B93">
              <w:rPr>
                <w:rFonts w:ascii="Bookman Old Style" w:hAnsi="Bookman Old Style"/>
                <w:sz w:val="24"/>
                <w:szCs w:val="24"/>
              </w:rPr>
              <w:t>. 60</w:t>
            </w:r>
            <w:r w:rsidR="00D03D3A">
              <w:rPr>
                <w:rFonts w:ascii="Bookman Old Style" w:hAnsi="Bookman Old Style"/>
                <w:sz w:val="24"/>
                <w:szCs w:val="24"/>
              </w:rPr>
              <w:tab/>
            </w:r>
            <w:r w:rsidR="00D03D3A">
              <w:rPr>
                <w:rFonts w:ascii="Bookman Old Style" w:hAnsi="Bookman Old Style"/>
                <w:sz w:val="24"/>
                <w:szCs w:val="24"/>
              </w:rPr>
              <w:tab/>
            </w:r>
            <w:r w:rsidR="00D03D3A">
              <w:rPr>
                <w:rFonts w:ascii="Bookman Old Style" w:hAnsi="Bookman Old Style"/>
                <w:sz w:val="24"/>
                <w:szCs w:val="24"/>
              </w:rPr>
              <w:tab/>
            </w:r>
            <w:r w:rsidR="00E07583">
              <w:rPr>
                <w:rFonts w:ascii="Bookman Old Style" w:hAnsi="Bookman Old Style"/>
                <w:sz w:val="24"/>
                <w:szCs w:val="24"/>
              </w:rPr>
              <w:tab/>
            </w:r>
            <w:r w:rsidRPr="00B73B93">
              <w:rPr>
                <w:rFonts w:ascii="Bookman Old Style" w:hAnsi="Bookman Old Style"/>
                <w:sz w:val="24"/>
                <w:szCs w:val="24"/>
              </w:rPr>
              <w:t>Rs. 50</w:t>
            </w:r>
            <w:r w:rsidR="00E07583">
              <w:rPr>
                <w:rFonts w:ascii="Bookman Old Style" w:hAnsi="Bookman Old Style"/>
                <w:sz w:val="24"/>
                <w:szCs w:val="24"/>
              </w:rPr>
              <w:t>.00</w:t>
            </w:r>
          </w:p>
          <w:p w:rsidR="00927A2D" w:rsidRPr="00B73B93" w:rsidRDefault="0068475A" w:rsidP="008B7F37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 xml:space="preserve">Number of shares </w:t>
            </w:r>
            <w:r w:rsidR="00E07583">
              <w:rPr>
                <w:rFonts w:ascii="Bookman Old Style" w:hAnsi="Bookman Old Style"/>
                <w:sz w:val="24"/>
                <w:szCs w:val="24"/>
              </w:rPr>
              <w:t xml:space="preserve">       Rs.</w:t>
            </w:r>
            <w:r w:rsidRPr="00B73B93">
              <w:rPr>
                <w:rFonts w:ascii="Bookman Old Style" w:hAnsi="Bookman Old Style"/>
                <w:sz w:val="24"/>
                <w:szCs w:val="24"/>
              </w:rPr>
              <w:t>1</w:t>
            </w:r>
            <w:r w:rsidR="001819BF" w:rsidRPr="00B73B93">
              <w:rPr>
                <w:rFonts w:ascii="Bookman Old Style" w:hAnsi="Bookman Old Style"/>
                <w:sz w:val="24"/>
                <w:szCs w:val="24"/>
              </w:rPr>
              <w:t>0,</w:t>
            </w:r>
            <w:r w:rsidRPr="00B73B93">
              <w:rPr>
                <w:rFonts w:ascii="Bookman Old Style" w:hAnsi="Bookman Old Style"/>
                <w:sz w:val="24"/>
                <w:szCs w:val="24"/>
              </w:rPr>
              <w:t xml:space="preserve">00,000 </w:t>
            </w:r>
            <w:r w:rsidR="00E07583">
              <w:rPr>
                <w:rFonts w:ascii="Bookman Old Style" w:hAnsi="Bookman Old Style"/>
                <w:sz w:val="24"/>
                <w:szCs w:val="24"/>
              </w:rPr>
              <w:tab/>
            </w:r>
            <w:r w:rsidR="00D03D3A">
              <w:rPr>
                <w:rFonts w:ascii="Bookman Old Style" w:hAnsi="Bookman Old Style"/>
                <w:sz w:val="24"/>
                <w:szCs w:val="24"/>
              </w:rPr>
              <w:t>R</w:t>
            </w:r>
            <w:r w:rsidR="00E07583">
              <w:rPr>
                <w:rFonts w:ascii="Bookman Old Style" w:hAnsi="Bookman Old Style"/>
                <w:sz w:val="24"/>
                <w:szCs w:val="24"/>
              </w:rPr>
              <w:t>s.</w:t>
            </w:r>
            <w:r w:rsidR="00D03D3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B73B93">
              <w:rPr>
                <w:rFonts w:ascii="Bookman Old Style" w:hAnsi="Bookman Old Style"/>
                <w:sz w:val="24"/>
                <w:szCs w:val="24"/>
              </w:rPr>
              <w:t>8</w:t>
            </w:r>
            <w:r w:rsidR="001819BF" w:rsidRPr="00B73B93">
              <w:rPr>
                <w:rFonts w:ascii="Bookman Old Style" w:hAnsi="Bookman Old Style"/>
                <w:sz w:val="24"/>
                <w:szCs w:val="24"/>
              </w:rPr>
              <w:t>,</w:t>
            </w:r>
            <w:r w:rsidRPr="00B73B93">
              <w:rPr>
                <w:rFonts w:ascii="Bookman Old Style" w:hAnsi="Bookman Old Style"/>
                <w:sz w:val="24"/>
                <w:szCs w:val="24"/>
              </w:rPr>
              <w:t xml:space="preserve">00,000 </w:t>
            </w:r>
          </w:p>
          <w:p w:rsidR="00C84F0A" w:rsidRPr="00B73B93" w:rsidRDefault="0068475A" w:rsidP="008B7F37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73B93">
              <w:rPr>
                <w:rFonts w:ascii="Bookman Old Style" w:hAnsi="Bookman Old Style"/>
                <w:sz w:val="24"/>
                <w:szCs w:val="24"/>
              </w:rPr>
              <w:t xml:space="preserve">There is an expected synergy gain of 5 percent. </w:t>
            </w:r>
            <w:r w:rsidR="000A650A" w:rsidRPr="00B73B93">
              <w:rPr>
                <w:rFonts w:ascii="Bookman Old Style" w:hAnsi="Bookman Old Style"/>
                <w:sz w:val="24"/>
                <w:szCs w:val="24"/>
              </w:rPr>
              <w:t>Assess w</w:t>
            </w:r>
            <w:r w:rsidRPr="00B73B93">
              <w:rPr>
                <w:rFonts w:ascii="Bookman Old Style" w:hAnsi="Bookman Old Style"/>
                <w:sz w:val="24"/>
                <w:szCs w:val="24"/>
              </w:rPr>
              <w:t xml:space="preserve">hat exchange ratio will result in a </w:t>
            </w:r>
            <w:r w:rsidR="00927A2D" w:rsidRPr="00B73B93">
              <w:rPr>
                <w:rFonts w:ascii="Bookman Old Style" w:hAnsi="Bookman Old Style"/>
                <w:sz w:val="24"/>
                <w:szCs w:val="24"/>
              </w:rPr>
              <w:t>post-merger</w:t>
            </w:r>
            <w:r w:rsidRPr="00B73B93">
              <w:rPr>
                <w:rFonts w:ascii="Bookman Old Style" w:hAnsi="Bookman Old Style"/>
                <w:sz w:val="24"/>
                <w:szCs w:val="24"/>
              </w:rPr>
              <w:t xml:space="preserve"> earnings per share of Rs. 6.00 for </w:t>
            </w:r>
            <w:r w:rsidR="008F594C" w:rsidRPr="00B73B93">
              <w:rPr>
                <w:rFonts w:ascii="Bookman Old Style" w:hAnsi="Bookman Old Style"/>
                <w:sz w:val="24"/>
                <w:szCs w:val="24"/>
              </w:rPr>
              <w:t>Ganesh</w:t>
            </w:r>
            <w:r w:rsidRPr="00B73B93">
              <w:rPr>
                <w:rFonts w:ascii="Bookman Old Style" w:hAnsi="Bookman Old Style"/>
                <w:sz w:val="24"/>
                <w:szCs w:val="24"/>
              </w:rPr>
              <w:t xml:space="preserve"> Limited.</w:t>
            </w:r>
          </w:p>
        </w:tc>
        <w:tc>
          <w:tcPr>
            <w:tcW w:w="850" w:type="dxa"/>
            <w:vAlign w:val="center"/>
          </w:tcPr>
          <w:p w:rsidR="00C84F0A" w:rsidRPr="00B73B93" w:rsidRDefault="00562140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B73B93" w:rsidRDefault="00C84F0A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73B93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5393D" w:rsidRPr="00B73B9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B73B93" w:rsidRDefault="008B7F37" w:rsidP="008B7F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A650A" w:rsidRPr="00B73B9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</w:tbl>
    <w:p w:rsidR="00D03572" w:rsidRPr="00B73B93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B73B93">
        <w:rPr>
          <w:rFonts w:ascii="Bookman Old Style" w:hAnsi="Bookman Old Style"/>
          <w:b/>
          <w:sz w:val="24"/>
          <w:szCs w:val="24"/>
        </w:rPr>
        <w:t>---oo0oo---</w:t>
      </w:r>
    </w:p>
    <w:p w:rsidR="008B7F37" w:rsidRDefault="008B7F3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8B7F37" w:rsidRDefault="008B7F3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8B7F37" w:rsidRDefault="008B7F3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8B7F37" w:rsidRDefault="008B7F3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</w:p>
    <w:p w:rsidR="008B7F37" w:rsidRDefault="008B7F3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8B7F37" w:rsidRDefault="008B7F3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8B7F37" w:rsidRPr="00B73B93" w:rsidRDefault="008B7F3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3D1F3A" w:rsidRPr="00B73B93" w:rsidRDefault="008B7F37" w:rsidP="008B7F37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Page 2 of 2</w:t>
      </w:r>
    </w:p>
    <w:sectPr w:rsidR="003D1F3A" w:rsidRPr="00B73B93" w:rsidSect="008B7F37">
      <w:pgSz w:w="11906" w:h="16838"/>
      <w:pgMar w:top="360" w:right="991" w:bottom="993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61C88"/>
    <w:rsid w:val="00003AB8"/>
    <w:rsid w:val="00022EC7"/>
    <w:rsid w:val="0002555C"/>
    <w:rsid w:val="00034A6E"/>
    <w:rsid w:val="000466F7"/>
    <w:rsid w:val="00053A2B"/>
    <w:rsid w:val="000A0977"/>
    <w:rsid w:val="000A650A"/>
    <w:rsid w:val="000C1D0F"/>
    <w:rsid w:val="000D0B88"/>
    <w:rsid w:val="000F12BE"/>
    <w:rsid w:val="00103309"/>
    <w:rsid w:val="00150DF0"/>
    <w:rsid w:val="00155D25"/>
    <w:rsid w:val="001819BF"/>
    <w:rsid w:val="001A01E5"/>
    <w:rsid w:val="001C3980"/>
    <w:rsid w:val="001C3A4D"/>
    <w:rsid w:val="001E05C3"/>
    <w:rsid w:val="00227314"/>
    <w:rsid w:val="00234DD6"/>
    <w:rsid w:val="00271859"/>
    <w:rsid w:val="00284F2E"/>
    <w:rsid w:val="00292E88"/>
    <w:rsid w:val="00296345"/>
    <w:rsid w:val="002B12E4"/>
    <w:rsid w:val="002D05DB"/>
    <w:rsid w:val="002E0AA2"/>
    <w:rsid w:val="002E177B"/>
    <w:rsid w:val="0030192B"/>
    <w:rsid w:val="00303C75"/>
    <w:rsid w:val="003257AD"/>
    <w:rsid w:val="003573F1"/>
    <w:rsid w:val="003707C9"/>
    <w:rsid w:val="0037165F"/>
    <w:rsid w:val="00395B77"/>
    <w:rsid w:val="003A42BA"/>
    <w:rsid w:val="003A58A6"/>
    <w:rsid w:val="003C2DD8"/>
    <w:rsid w:val="003D1F3A"/>
    <w:rsid w:val="003D2930"/>
    <w:rsid w:val="003E5FE9"/>
    <w:rsid w:val="00404EC8"/>
    <w:rsid w:val="004303C4"/>
    <w:rsid w:val="00440EA7"/>
    <w:rsid w:val="00456FF1"/>
    <w:rsid w:val="0047454F"/>
    <w:rsid w:val="00474BA7"/>
    <w:rsid w:val="00485725"/>
    <w:rsid w:val="004E2978"/>
    <w:rsid w:val="004F223E"/>
    <w:rsid w:val="00504475"/>
    <w:rsid w:val="00512653"/>
    <w:rsid w:val="005450AF"/>
    <w:rsid w:val="00554B1A"/>
    <w:rsid w:val="00562140"/>
    <w:rsid w:val="00590237"/>
    <w:rsid w:val="00593548"/>
    <w:rsid w:val="005A07F5"/>
    <w:rsid w:val="0062034D"/>
    <w:rsid w:val="006319DE"/>
    <w:rsid w:val="00655F00"/>
    <w:rsid w:val="00673840"/>
    <w:rsid w:val="0068475A"/>
    <w:rsid w:val="00685894"/>
    <w:rsid w:val="006863D7"/>
    <w:rsid w:val="00686D5C"/>
    <w:rsid w:val="006A2F3F"/>
    <w:rsid w:val="006D7EC7"/>
    <w:rsid w:val="006E4EE6"/>
    <w:rsid w:val="006F4FA5"/>
    <w:rsid w:val="007162E1"/>
    <w:rsid w:val="00750701"/>
    <w:rsid w:val="0075393D"/>
    <w:rsid w:val="00757172"/>
    <w:rsid w:val="00780A16"/>
    <w:rsid w:val="007847B7"/>
    <w:rsid w:val="007B145D"/>
    <w:rsid w:val="007B7AA9"/>
    <w:rsid w:val="007C3070"/>
    <w:rsid w:val="007F2DB7"/>
    <w:rsid w:val="008166E1"/>
    <w:rsid w:val="00843353"/>
    <w:rsid w:val="00872D16"/>
    <w:rsid w:val="00884594"/>
    <w:rsid w:val="00891022"/>
    <w:rsid w:val="008B5361"/>
    <w:rsid w:val="008B7F37"/>
    <w:rsid w:val="008E32BF"/>
    <w:rsid w:val="008F594C"/>
    <w:rsid w:val="00906B65"/>
    <w:rsid w:val="009071F8"/>
    <w:rsid w:val="00910762"/>
    <w:rsid w:val="00917290"/>
    <w:rsid w:val="00927A2D"/>
    <w:rsid w:val="0093182A"/>
    <w:rsid w:val="00990A16"/>
    <w:rsid w:val="009B3A19"/>
    <w:rsid w:val="009C3F91"/>
    <w:rsid w:val="009C7787"/>
    <w:rsid w:val="009D70BB"/>
    <w:rsid w:val="009F0287"/>
    <w:rsid w:val="00A0708C"/>
    <w:rsid w:val="00A07AEF"/>
    <w:rsid w:val="00A21A62"/>
    <w:rsid w:val="00A23E3E"/>
    <w:rsid w:val="00A43123"/>
    <w:rsid w:val="00A47AB7"/>
    <w:rsid w:val="00A70A19"/>
    <w:rsid w:val="00AA1A23"/>
    <w:rsid w:val="00AB54D0"/>
    <w:rsid w:val="00AD00D8"/>
    <w:rsid w:val="00AD288A"/>
    <w:rsid w:val="00AD4CC9"/>
    <w:rsid w:val="00AE789F"/>
    <w:rsid w:val="00AF7F5A"/>
    <w:rsid w:val="00B11358"/>
    <w:rsid w:val="00B223DF"/>
    <w:rsid w:val="00B30A8F"/>
    <w:rsid w:val="00B34647"/>
    <w:rsid w:val="00B50A9C"/>
    <w:rsid w:val="00B705B6"/>
    <w:rsid w:val="00B73B93"/>
    <w:rsid w:val="00B7442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97C52"/>
    <w:rsid w:val="00CC569C"/>
    <w:rsid w:val="00CD57BF"/>
    <w:rsid w:val="00CE70A8"/>
    <w:rsid w:val="00D03572"/>
    <w:rsid w:val="00D03D3A"/>
    <w:rsid w:val="00D105C8"/>
    <w:rsid w:val="00D14CEB"/>
    <w:rsid w:val="00D37592"/>
    <w:rsid w:val="00D464F5"/>
    <w:rsid w:val="00D5265C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338F"/>
    <w:rsid w:val="00DE3F6D"/>
    <w:rsid w:val="00DE5CE6"/>
    <w:rsid w:val="00DF5DDF"/>
    <w:rsid w:val="00E05230"/>
    <w:rsid w:val="00E07583"/>
    <w:rsid w:val="00E267F8"/>
    <w:rsid w:val="00E436D6"/>
    <w:rsid w:val="00E617DA"/>
    <w:rsid w:val="00E67488"/>
    <w:rsid w:val="00E77988"/>
    <w:rsid w:val="00EC60A1"/>
    <w:rsid w:val="00ED6E64"/>
    <w:rsid w:val="00EF14FB"/>
    <w:rsid w:val="00F22185"/>
    <w:rsid w:val="00F25916"/>
    <w:rsid w:val="00F558BF"/>
    <w:rsid w:val="00F60B3C"/>
    <w:rsid w:val="00F616CD"/>
    <w:rsid w:val="00F72F18"/>
    <w:rsid w:val="00F75871"/>
    <w:rsid w:val="00F76873"/>
    <w:rsid w:val="00FB3854"/>
    <w:rsid w:val="00FD355D"/>
    <w:rsid w:val="00FE589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58AFD-4D9E-4E66-832C-25934F5C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48</cp:revision>
  <dcterms:created xsi:type="dcterms:W3CDTF">2018-09-08T07:27:00Z</dcterms:created>
  <dcterms:modified xsi:type="dcterms:W3CDTF">2024-02-05T07:59:00Z</dcterms:modified>
</cp:coreProperties>
</file>